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13" w:rsidRPr="006D07CD" w:rsidRDefault="006D07CD" w:rsidP="006D07CD">
      <w:pPr>
        <w:spacing w:after="0"/>
        <w:jc w:val="center"/>
        <w:rPr>
          <w:b/>
          <w:sz w:val="32"/>
          <w:szCs w:val="32"/>
          <w:lang w:val="en-US"/>
        </w:rPr>
      </w:pPr>
      <w:r w:rsidRPr="006D07CD">
        <w:rPr>
          <w:b/>
          <w:sz w:val="32"/>
          <w:szCs w:val="32"/>
          <w:lang w:val="en-US"/>
        </w:rPr>
        <w:t>Senior Awards Program</w:t>
      </w:r>
    </w:p>
    <w:p w:rsidR="006D07CD" w:rsidRPr="006D07CD" w:rsidRDefault="006D07CD" w:rsidP="006D07CD">
      <w:pPr>
        <w:spacing w:after="0"/>
        <w:jc w:val="center"/>
        <w:rPr>
          <w:b/>
          <w:sz w:val="32"/>
          <w:szCs w:val="32"/>
          <w:lang w:val="en-US"/>
        </w:rPr>
      </w:pPr>
      <w:r w:rsidRPr="006D07CD">
        <w:rPr>
          <w:b/>
          <w:sz w:val="32"/>
          <w:szCs w:val="32"/>
          <w:lang w:val="en-US"/>
        </w:rPr>
        <w:t>2015</w:t>
      </w:r>
    </w:p>
    <w:p w:rsidR="006D07CD" w:rsidRDefault="006D07CD" w:rsidP="006D07CD">
      <w:pPr>
        <w:spacing w:after="0"/>
        <w:jc w:val="center"/>
        <w:rPr>
          <w:b/>
          <w:sz w:val="32"/>
          <w:szCs w:val="32"/>
          <w:lang w:val="en-US"/>
        </w:rPr>
      </w:pPr>
      <w:r w:rsidRPr="006D07CD">
        <w:rPr>
          <w:b/>
          <w:sz w:val="32"/>
          <w:szCs w:val="32"/>
          <w:lang w:val="en-US"/>
        </w:rPr>
        <w:t>MTHS PTO – Awards Criteria</w:t>
      </w:r>
    </w:p>
    <w:p w:rsidR="006D07CD" w:rsidRDefault="006D07CD" w:rsidP="006D07CD">
      <w:pPr>
        <w:spacing w:after="0"/>
        <w:jc w:val="center"/>
        <w:rPr>
          <w:b/>
          <w:sz w:val="32"/>
          <w:szCs w:val="32"/>
          <w:lang w:val="en-US"/>
        </w:rPr>
      </w:pPr>
    </w:p>
    <w:p w:rsidR="006D07CD" w:rsidRDefault="006D07CD" w:rsidP="006D07CD">
      <w:pPr>
        <w:spacing w:after="0"/>
        <w:rPr>
          <w:sz w:val="28"/>
          <w:szCs w:val="28"/>
          <w:lang w:val="en-US"/>
        </w:rPr>
      </w:pPr>
      <w:r>
        <w:rPr>
          <w:sz w:val="28"/>
          <w:szCs w:val="28"/>
          <w:lang w:val="en-US"/>
        </w:rPr>
        <w:t>The award winner is not necessary the highest (academically) ranking student within the department or area.  Awards may be given to an individual who exemplifies scholarship, interest, effort, motivation and progress in the specified area, and/or the likelihood to pursue post-secondary study within the particular subject area.</w:t>
      </w:r>
    </w:p>
    <w:p w:rsidR="006D07CD" w:rsidRDefault="006D07CD" w:rsidP="006D07CD">
      <w:pPr>
        <w:spacing w:after="0"/>
        <w:rPr>
          <w:sz w:val="28"/>
          <w:szCs w:val="28"/>
          <w:lang w:val="en-US"/>
        </w:rPr>
      </w:pPr>
    </w:p>
    <w:p w:rsidR="006D07CD" w:rsidRDefault="006D07CD" w:rsidP="006D07CD">
      <w:pPr>
        <w:spacing w:after="0"/>
        <w:rPr>
          <w:sz w:val="28"/>
          <w:szCs w:val="28"/>
          <w:lang w:val="en-US"/>
        </w:rPr>
      </w:pPr>
      <w:r>
        <w:rPr>
          <w:sz w:val="28"/>
          <w:szCs w:val="28"/>
          <w:lang w:val="en-US"/>
        </w:rPr>
        <w:t>An individual cannot receive more than one PTO-funded award. The 23 scholarships must be awarded to 23 separate individuals.</w:t>
      </w:r>
    </w:p>
    <w:p w:rsidR="006D07CD" w:rsidRDefault="006D07CD" w:rsidP="006D07CD">
      <w:pPr>
        <w:spacing w:after="0"/>
        <w:rPr>
          <w:sz w:val="28"/>
          <w:szCs w:val="28"/>
          <w:lang w:val="en-US"/>
        </w:rPr>
      </w:pPr>
    </w:p>
    <w:p w:rsidR="006D07CD" w:rsidRDefault="006D07CD" w:rsidP="006D07CD">
      <w:pPr>
        <w:spacing w:after="0"/>
        <w:rPr>
          <w:sz w:val="28"/>
          <w:szCs w:val="28"/>
          <w:lang w:val="en-US"/>
        </w:rPr>
      </w:pPr>
      <w:r>
        <w:rPr>
          <w:sz w:val="28"/>
          <w:szCs w:val="28"/>
          <w:lang w:val="en-US"/>
        </w:rPr>
        <w:t>Awards are given to a student who is continuing their secondary education. This includes colleges (2 or 4 year), trade, technical, or vocational schools.</w:t>
      </w:r>
    </w:p>
    <w:p w:rsidR="006D07CD" w:rsidRDefault="006D07CD" w:rsidP="006D07CD">
      <w:pPr>
        <w:spacing w:after="0"/>
        <w:rPr>
          <w:sz w:val="28"/>
          <w:szCs w:val="28"/>
          <w:lang w:val="en-US"/>
        </w:rPr>
      </w:pPr>
    </w:p>
    <w:p w:rsidR="006D07CD" w:rsidRDefault="006D07CD" w:rsidP="006D07CD">
      <w:pPr>
        <w:spacing w:after="0"/>
        <w:rPr>
          <w:sz w:val="28"/>
          <w:szCs w:val="28"/>
          <w:lang w:val="en-US"/>
        </w:rPr>
      </w:pPr>
      <w:r>
        <w:rPr>
          <w:sz w:val="28"/>
          <w:szCs w:val="28"/>
          <w:lang w:val="en-US"/>
        </w:rPr>
        <w:t>With the input of the instructional staff and Guidance personnel, the Department Coordinators and Guidance Department will recommend a recipient to receive each of the various PTO awards.</w:t>
      </w:r>
    </w:p>
    <w:p w:rsidR="006D07CD" w:rsidRDefault="006D07CD" w:rsidP="006D07CD">
      <w:pPr>
        <w:spacing w:after="0"/>
        <w:rPr>
          <w:sz w:val="28"/>
          <w:szCs w:val="28"/>
          <w:lang w:val="en-US"/>
        </w:rPr>
      </w:pPr>
    </w:p>
    <w:p w:rsidR="006D07CD" w:rsidRDefault="006D07CD" w:rsidP="006D07CD">
      <w:pPr>
        <w:spacing w:after="0"/>
        <w:rPr>
          <w:sz w:val="28"/>
          <w:szCs w:val="28"/>
          <w:lang w:val="en-US"/>
        </w:rPr>
      </w:pPr>
      <w:r>
        <w:rPr>
          <w:sz w:val="28"/>
          <w:szCs w:val="28"/>
          <w:lang w:val="en-US"/>
        </w:rPr>
        <w:t>PTO Senior Awards are granted only to PTO member families. The selection of the recipients is not based on financial needs, ethnic background, religious affiliation or familial connection to a PTO member. The PTO is an inclusive organization that support the entire MTHS student body. For these reasons of impartiality, it cannot directly or indirectly be involved in the selection of an award.</w:t>
      </w:r>
    </w:p>
    <w:p w:rsidR="006D07CD" w:rsidRDefault="006D07CD" w:rsidP="006D07CD">
      <w:pPr>
        <w:spacing w:after="0"/>
        <w:rPr>
          <w:sz w:val="28"/>
          <w:szCs w:val="28"/>
          <w:lang w:val="en-US"/>
        </w:rPr>
      </w:pPr>
    </w:p>
    <w:p w:rsidR="006D07CD" w:rsidRPr="006D07CD" w:rsidRDefault="006D07CD" w:rsidP="006D07CD">
      <w:pPr>
        <w:spacing w:after="0"/>
        <w:rPr>
          <w:sz w:val="28"/>
          <w:szCs w:val="28"/>
          <w:lang w:val="en-US"/>
        </w:rPr>
      </w:pPr>
      <w:r>
        <w:rPr>
          <w:sz w:val="28"/>
          <w:szCs w:val="28"/>
          <w:lang w:val="en-US"/>
        </w:rPr>
        <w:t>The above criteria was discussed and approved by a majority vote at the June 2015 PTO Executive Board meeting.</w:t>
      </w:r>
      <w:bookmarkStart w:id="0" w:name="_GoBack"/>
      <w:bookmarkEnd w:id="0"/>
    </w:p>
    <w:sectPr w:rsidR="006D07CD" w:rsidRPr="006D07C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CD"/>
    <w:rsid w:val="0001395A"/>
    <w:rsid w:val="002E58E1"/>
    <w:rsid w:val="006D07CD"/>
    <w:rsid w:val="00931CB3"/>
    <w:rsid w:val="00B7427F"/>
    <w:rsid w:val="00BA20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4986A-25CE-4494-BDB2-B1DAF5F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209</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Vigario</dc:creator>
  <cp:keywords/>
  <dc:description/>
  <cp:lastModifiedBy>Tara Vigario</cp:lastModifiedBy>
  <cp:revision>1</cp:revision>
  <dcterms:created xsi:type="dcterms:W3CDTF">2015-09-02T12:02:00Z</dcterms:created>
  <dcterms:modified xsi:type="dcterms:W3CDTF">2015-09-02T12:14:00Z</dcterms:modified>
</cp:coreProperties>
</file>